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BB" w:rsidRPr="00D11C53" w:rsidRDefault="00D11C53" w:rsidP="00D11C53">
      <w:pPr>
        <w:spacing w:after="0" w:line="600" w:lineRule="atLeas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9"/>
          <w:szCs w:val="39"/>
          <w:lang w:eastAsia="ru-RU"/>
        </w:rPr>
        <w:t>Сайт-ДПО- Повышение квалификации</w:t>
      </w:r>
      <w:r w:rsidR="00A006E0">
        <w:rPr>
          <w:rFonts w:ascii="Times New Roman" w:eastAsia="Times New Roman" w:hAnsi="Times New Roman" w:cs="Times New Roman"/>
          <w:bCs/>
          <w:color w:val="FF0000"/>
          <w:kern w:val="36"/>
          <w:sz w:val="39"/>
          <w:szCs w:val="39"/>
          <w:lang w:eastAsia="ru-RU"/>
        </w:rPr>
        <w:t>-Аттотация</w:t>
      </w:r>
    </w:p>
    <w:p w:rsidR="00D11C53" w:rsidRPr="00AC5EBB" w:rsidRDefault="00D11C53" w:rsidP="00AC5EBB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5B2C10" w:rsidRPr="005B2C10" w:rsidRDefault="005B2C10" w:rsidP="009332E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2C1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АННОТАЦИЯ К </w:t>
      </w:r>
      <w:r w:rsidR="00920FAF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ДОПОЛНИТЕЛЬНОЙ ПРОФЕССИОНАЛЬНОЙ ПРОГРАММЕ</w:t>
      </w:r>
      <w:r w:rsidR="009037C4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ПРОФЕССИОНАЛЬНОЙ ПЕРЕПОДГОТОВКИ</w:t>
      </w:r>
      <w:r w:rsidR="009332E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="009332E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ПО СПЕЦИАЛЬНОСТИ</w:t>
      </w:r>
      <w:r w:rsidR="00A86BAF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5B2C10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6B7318">
        <w:rPr>
          <w:rFonts w:ascii="Times New Roman" w:eastAsia="Calibri" w:hAnsi="Times New Roman" w:cs="Times New Roman"/>
          <w:b/>
          <w:caps/>
          <w:sz w:val="28"/>
          <w:szCs w:val="28"/>
        </w:rPr>
        <w:t>Лечебная физкультура</w:t>
      </w:r>
      <w:r w:rsidRPr="005B2C10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5B2C10" w:rsidRPr="005B2C10" w:rsidRDefault="005B2C10" w:rsidP="005B2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0F9" w:rsidRPr="00396C9D" w:rsidRDefault="009A7F6E" w:rsidP="00A530F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6F6F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6F6F6"/>
        </w:rPr>
        <w:t xml:space="preserve"> </w:t>
      </w:r>
    </w:p>
    <w:p w:rsidR="00A530F9" w:rsidRPr="00C5244F" w:rsidRDefault="00A530F9" w:rsidP="00994B1D">
      <w:pPr>
        <w:tabs>
          <w:tab w:val="left" w:pos="130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96C9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Актуальность программы:</w:t>
      </w:r>
      <w:r w:rsidR="005643F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r w:rsidR="00994B1D" w:rsidRPr="00C5244F">
        <w:rPr>
          <w:rFonts w:ascii="Times New Roman" w:hAnsi="Times New Roman" w:cs="Times New Roman"/>
          <w:sz w:val="24"/>
          <w:szCs w:val="24"/>
          <w:shd w:val="clear" w:color="auto" w:fill="F6F6F6"/>
        </w:rPr>
        <w:t>программ</w:t>
      </w:r>
      <w:r w:rsidR="00994B1D" w:rsidRPr="00C5244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</w:t>
      </w:r>
      <w:r w:rsidR="00994B1D" w:rsidRPr="00C5244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994B1D" w:rsidRPr="00C5244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31114" w:rsidRPr="00C52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предназначена для подготовки инструкторов по лечебной физкультуре, обладающих системой общих и профессиональных знаний, умений и навыков, необходимых для осуществления профессиональной деятельности. </w:t>
      </w:r>
      <w:r w:rsidR="00994B1D" w:rsidRPr="00C5244F">
        <w:rPr>
          <w:rFonts w:ascii="Times New Roman" w:hAnsi="Times New Roman" w:cs="Times New Roman"/>
          <w:sz w:val="24"/>
          <w:szCs w:val="24"/>
          <w:shd w:val="clear" w:color="auto" w:fill="F6F6F6"/>
        </w:rPr>
        <w:t>П</w:t>
      </w:r>
      <w:r w:rsidR="005643FA" w:rsidRPr="00C5244F">
        <w:rPr>
          <w:rFonts w:ascii="Times New Roman" w:hAnsi="Times New Roman" w:cs="Times New Roman"/>
          <w:sz w:val="24"/>
          <w:szCs w:val="24"/>
          <w:shd w:val="clear" w:color="auto" w:fill="F6F6F6"/>
        </w:rPr>
        <w:t>рограмм</w:t>
      </w:r>
      <w:r w:rsidR="005643FA" w:rsidRPr="00C5244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</w:t>
      </w:r>
      <w:r w:rsidR="00994B1D" w:rsidRPr="00C5244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5643FA" w:rsidRPr="00C5244F">
        <w:rPr>
          <w:rFonts w:ascii="Times New Roman" w:hAnsi="Times New Roman" w:cs="Times New Roman"/>
          <w:sz w:val="24"/>
          <w:szCs w:val="24"/>
        </w:rPr>
        <w:t>направлена</w:t>
      </w:r>
      <w:r w:rsidR="00454E6A" w:rsidRPr="00C5244F">
        <w:rPr>
          <w:rFonts w:ascii="Times New Roman" w:hAnsi="Times New Roman" w:cs="Times New Roman"/>
          <w:sz w:val="24"/>
          <w:szCs w:val="24"/>
        </w:rPr>
        <w:t xml:space="preserve"> на обновление теоретических и практических знаний </w:t>
      </w:r>
      <w:r w:rsidR="005643FA" w:rsidRPr="00C5244F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454E6A" w:rsidRPr="00C5244F">
        <w:rPr>
          <w:rFonts w:ascii="Times New Roman" w:hAnsi="Times New Roman" w:cs="Times New Roman"/>
          <w:sz w:val="24"/>
          <w:szCs w:val="24"/>
        </w:rPr>
        <w:t xml:space="preserve"> в связи с повышением требований к уровню квалификации</w:t>
      </w:r>
      <w:r w:rsidR="00C0405B" w:rsidRPr="00C5244F">
        <w:rPr>
          <w:rFonts w:ascii="Times New Roman" w:hAnsi="Times New Roman" w:cs="Times New Roman"/>
          <w:sz w:val="24"/>
          <w:szCs w:val="24"/>
        </w:rPr>
        <w:t xml:space="preserve"> и необходимостью</w:t>
      </w:r>
      <w:r w:rsidR="00454E6A" w:rsidRPr="00C5244F">
        <w:rPr>
          <w:rFonts w:ascii="Times New Roman" w:hAnsi="Times New Roman" w:cs="Times New Roman"/>
          <w:sz w:val="24"/>
          <w:szCs w:val="24"/>
        </w:rPr>
        <w:t xml:space="preserve"> освоения современных методов решения профессио</w:t>
      </w:r>
      <w:r w:rsidR="00C0405B" w:rsidRPr="00C5244F">
        <w:rPr>
          <w:rFonts w:ascii="Times New Roman" w:hAnsi="Times New Roman" w:cs="Times New Roman"/>
          <w:sz w:val="24"/>
          <w:szCs w:val="24"/>
        </w:rPr>
        <w:t xml:space="preserve">нальных задач. </w:t>
      </w:r>
    </w:p>
    <w:p w:rsidR="00994B1D" w:rsidRPr="00C5244F" w:rsidRDefault="00994B1D" w:rsidP="00994B1D">
      <w:pPr>
        <w:tabs>
          <w:tab w:val="left" w:pos="130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030E" w:rsidRPr="0071030E" w:rsidRDefault="00C0405B" w:rsidP="00C5244F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2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Основная цель программы:</w:t>
      </w:r>
      <w:r w:rsidR="007103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030E" w:rsidRPr="0071030E">
        <w:rPr>
          <w:rFonts w:ascii="Times New Roman" w:hAnsi="Times New Roman" w:cs="Times New Roman"/>
          <w:sz w:val="24"/>
          <w:szCs w:val="24"/>
        </w:rPr>
        <w:t xml:space="preserve">качественное совершенствование и получение новых профессиональных компетенций специалиста, необходимых для выполнения профессиональной деятельности в </w:t>
      </w:r>
      <w:r w:rsidR="006669E2">
        <w:rPr>
          <w:rFonts w:ascii="Times New Roman" w:hAnsi="Times New Roman" w:cs="Times New Roman"/>
          <w:sz w:val="24"/>
          <w:szCs w:val="24"/>
        </w:rPr>
        <w:t xml:space="preserve">рамках имеющейся квалификации, а </w:t>
      </w:r>
      <w:r w:rsidR="00857A9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7A9B" w:rsidRPr="0071030E">
        <w:rPr>
          <w:rFonts w:ascii="Times New Roman" w:hAnsi="Times New Roman" w:cs="Times New Roman"/>
          <w:sz w:val="24"/>
          <w:szCs w:val="24"/>
        </w:rPr>
        <w:t>необходимой</w:t>
      </w:r>
      <w:r w:rsidR="0071030E" w:rsidRPr="0071030E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 в рамках специальности.</w:t>
      </w:r>
      <w:r w:rsidRPr="007103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405B" w:rsidRPr="00396C9D" w:rsidRDefault="00C0405B" w:rsidP="00C04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C7B" w:rsidRPr="00074C7B" w:rsidRDefault="00C0405B" w:rsidP="00A530F9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396C9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Основные тематические разделы и особенности реализации:</w:t>
      </w:r>
    </w:p>
    <w:tbl>
      <w:tblPr>
        <w:tblpPr w:leftFromText="180" w:rightFromText="180" w:vertAnchor="text" w:horzAnchor="margin" w:tblpY="565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808"/>
        <w:gridCol w:w="2423"/>
        <w:gridCol w:w="2396"/>
        <w:gridCol w:w="1852"/>
      </w:tblGrid>
      <w:tr w:rsidR="00454E6A" w:rsidRPr="00396C9D" w:rsidTr="00DB194E">
        <w:trPr>
          <w:trHeight w:val="288"/>
        </w:trPr>
        <w:tc>
          <w:tcPr>
            <w:tcW w:w="2023" w:type="dxa"/>
            <w:vMerge w:val="restart"/>
            <w:shd w:val="clear" w:color="auto" w:fill="auto"/>
          </w:tcPr>
          <w:p w:rsidR="00454E6A" w:rsidRPr="00396C9D" w:rsidRDefault="00454E6A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5627" w:type="dxa"/>
            <w:gridSpan w:val="3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52" w:type="dxa"/>
            <w:vMerge w:val="restart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54E6A" w:rsidRPr="00396C9D" w:rsidTr="00DB194E">
        <w:trPr>
          <w:trHeight w:val="288"/>
        </w:trPr>
        <w:tc>
          <w:tcPr>
            <w:tcW w:w="2023" w:type="dxa"/>
            <w:vMerge/>
            <w:shd w:val="clear" w:color="auto" w:fill="auto"/>
          </w:tcPr>
          <w:p w:rsidR="00454E6A" w:rsidRPr="00396C9D" w:rsidRDefault="00454E6A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52" w:type="dxa"/>
            <w:vMerge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5429" w:rsidRPr="00396C9D" w:rsidTr="00DB194E">
        <w:trPr>
          <w:trHeight w:val="849"/>
        </w:trPr>
        <w:tc>
          <w:tcPr>
            <w:tcW w:w="2023" w:type="dxa"/>
            <w:vMerge/>
            <w:shd w:val="clear" w:color="auto" w:fill="auto"/>
          </w:tcPr>
          <w:p w:rsidR="002F5429" w:rsidRPr="00396C9D" w:rsidRDefault="002F5429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52" w:type="dxa"/>
            <w:vMerge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5429" w:rsidRPr="00396C9D" w:rsidTr="00DB194E">
        <w:trPr>
          <w:trHeight w:val="992"/>
        </w:trPr>
        <w:tc>
          <w:tcPr>
            <w:tcW w:w="2023" w:type="dxa"/>
            <w:shd w:val="clear" w:color="auto" w:fill="auto"/>
          </w:tcPr>
          <w:p w:rsidR="002F5429" w:rsidRPr="00396C9D" w:rsidRDefault="00E05DAD" w:rsidP="002F5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>Система и политика здравоохранения в Российской Федерации</w:t>
            </w:r>
          </w:p>
        </w:tc>
        <w:tc>
          <w:tcPr>
            <w:tcW w:w="808" w:type="dxa"/>
          </w:tcPr>
          <w:p w:rsidR="002F5429" w:rsidRPr="00396C9D" w:rsidRDefault="00E05DAD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shd w:val="clear" w:color="auto" w:fill="auto"/>
          </w:tcPr>
          <w:p w:rsidR="002F5429" w:rsidRPr="00396C9D" w:rsidRDefault="00E05DAD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E05DAD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2F5429" w:rsidRDefault="002F5429" w:rsidP="002F5429">
            <w:pPr>
              <w:jc w:val="center"/>
            </w:pPr>
            <w:r w:rsidRPr="00A824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2F5429" w:rsidRPr="00396C9D" w:rsidTr="00DB194E">
        <w:trPr>
          <w:trHeight w:val="619"/>
        </w:trPr>
        <w:tc>
          <w:tcPr>
            <w:tcW w:w="2023" w:type="dxa"/>
            <w:shd w:val="clear" w:color="auto" w:fill="auto"/>
          </w:tcPr>
          <w:p w:rsidR="002F5429" w:rsidRPr="00396C9D" w:rsidRDefault="0050289E" w:rsidP="002F5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</w:t>
            </w:r>
            <w:proofErr w:type="gramStart"/>
            <w:r w:rsidRPr="001E6F6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429"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5429"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F5429" w:rsidRPr="00396C9D" w:rsidRDefault="0050289E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3" w:type="dxa"/>
            <w:shd w:val="clear" w:color="auto" w:fill="auto"/>
          </w:tcPr>
          <w:p w:rsidR="002F5429" w:rsidRDefault="0050289E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  <w:p w:rsidR="0050289E" w:rsidRPr="00396C9D" w:rsidRDefault="0050289E" w:rsidP="0050289E">
            <w:pPr>
              <w:tabs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F5429" w:rsidRPr="00396C9D" w:rsidRDefault="00721838" w:rsidP="002F542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502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2F5429" w:rsidRDefault="002F5429" w:rsidP="002F5429">
            <w:pPr>
              <w:jc w:val="center"/>
            </w:pPr>
            <w:r w:rsidRPr="00A824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2F5429" w:rsidRPr="00396C9D" w:rsidTr="00DB194E">
        <w:trPr>
          <w:trHeight w:val="557"/>
        </w:trPr>
        <w:tc>
          <w:tcPr>
            <w:tcW w:w="2023" w:type="dxa"/>
            <w:shd w:val="clear" w:color="auto" w:fill="auto"/>
          </w:tcPr>
          <w:p w:rsidR="002F5429" w:rsidRPr="00396C9D" w:rsidRDefault="000C5D4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>Частные методики лечебной физкультуры</w:t>
            </w:r>
          </w:p>
        </w:tc>
        <w:tc>
          <w:tcPr>
            <w:tcW w:w="808" w:type="dxa"/>
          </w:tcPr>
          <w:p w:rsidR="002F5429" w:rsidRPr="00396C9D" w:rsidRDefault="000C5D4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423" w:type="dxa"/>
            <w:shd w:val="clear" w:color="auto" w:fill="auto"/>
          </w:tcPr>
          <w:p w:rsidR="002F5429" w:rsidRPr="00396C9D" w:rsidRDefault="000C5D4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0C5D4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417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52" w:type="dxa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2F5429" w:rsidRPr="00396C9D" w:rsidTr="00DB194E">
        <w:trPr>
          <w:trHeight w:val="383"/>
        </w:trPr>
        <w:tc>
          <w:tcPr>
            <w:tcW w:w="2023" w:type="dxa"/>
            <w:shd w:val="clear" w:color="auto" w:fill="auto"/>
          </w:tcPr>
          <w:p w:rsidR="002F5429" w:rsidRPr="00396C9D" w:rsidRDefault="005C6894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>ЛФК в детской практике</w:t>
            </w:r>
          </w:p>
        </w:tc>
        <w:tc>
          <w:tcPr>
            <w:tcW w:w="808" w:type="dxa"/>
          </w:tcPr>
          <w:p w:rsidR="002F5429" w:rsidRPr="00396C9D" w:rsidRDefault="005C6894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3" w:type="dxa"/>
            <w:shd w:val="clear" w:color="auto" w:fill="auto"/>
          </w:tcPr>
          <w:p w:rsidR="002F5429" w:rsidRPr="00396C9D" w:rsidRDefault="009417B0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5C6894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52" w:type="dxa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2F5429" w:rsidRPr="00396C9D" w:rsidTr="00DB194E">
        <w:trPr>
          <w:trHeight w:val="560"/>
        </w:trPr>
        <w:tc>
          <w:tcPr>
            <w:tcW w:w="2023" w:type="dxa"/>
            <w:shd w:val="clear" w:color="auto" w:fill="auto"/>
          </w:tcPr>
          <w:p w:rsidR="002F5429" w:rsidRPr="00396C9D" w:rsidRDefault="00EF1CDD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808" w:type="dxa"/>
          </w:tcPr>
          <w:p w:rsidR="002F5429" w:rsidRPr="00396C9D" w:rsidRDefault="00EF1CDD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3" w:type="dxa"/>
            <w:shd w:val="clear" w:color="auto" w:fill="auto"/>
          </w:tcPr>
          <w:p w:rsidR="002F5429" w:rsidRPr="00396C9D" w:rsidRDefault="00EF1CDD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EF1CDD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2F5429" w:rsidRPr="00396C9D" w:rsidTr="00DB194E">
        <w:trPr>
          <w:trHeight w:val="577"/>
        </w:trPr>
        <w:tc>
          <w:tcPr>
            <w:tcW w:w="2023" w:type="dxa"/>
            <w:shd w:val="clear" w:color="auto" w:fill="auto"/>
          </w:tcPr>
          <w:p w:rsidR="002F5429" w:rsidRPr="00396C9D" w:rsidRDefault="002D61B4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в </w:t>
            </w:r>
            <w:r w:rsidRPr="001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учреждениях</w:t>
            </w:r>
          </w:p>
        </w:tc>
        <w:tc>
          <w:tcPr>
            <w:tcW w:w="808" w:type="dxa"/>
          </w:tcPr>
          <w:p w:rsidR="002F5429" w:rsidRPr="00396C9D" w:rsidRDefault="002D61B4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3" w:type="dxa"/>
            <w:shd w:val="clear" w:color="auto" w:fill="auto"/>
          </w:tcPr>
          <w:p w:rsidR="002F5429" w:rsidRPr="00396C9D" w:rsidRDefault="002D61B4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shd w:val="clear" w:color="auto" w:fill="auto"/>
          </w:tcPr>
          <w:p w:rsidR="002F5429" w:rsidRPr="00396C9D" w:rsidRDefault="002D61B4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2F5429" w:rsidRPr="00396C9D" w:rsidRDefault="002F5429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</w:p>
        </w:tc>
      </w:tr>
      <w:tr w:rsidR="006609C8" w:rsidRPr="00396C9D" w:rsidTr="00DB194E">
        <w:trPr>
          <w:trHeight w:val="309"/>
        </w:trPr>
        <w:tc>
          <w:tcPr>
            <w:tcW w:w="2023" w:type="dxa"/>
            <w:shd w:val="clear" w:color="auto" w:fill="auto"/>
          </w:tcPr>
          <w:p w:rsidR="006609C8" w:rsidRPr="00396C9D" w:rsidRDefault="006609C8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808" w:type="dxa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shd w:val="clear" w:color="auto" w:fill="auto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6609C8" w:rsidRPr="00396C9D" w:rsidTr="00DB194E">
        <w:trPr>
          <w:trHeight w:val="271"/>
        </w:trPr>
        <w:tc>
          <w:tcPr>
            <w:tcW w:w="2023" w:type="dxa"/>
            <w:shd w:val="clear" w:color="auto" w:fill="auto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2423" w:type="dxa"/>
            <w:shd w:val="clear" w:color="auto" w:fill="auto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B57C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6609C8" w:rsidRPr="00396C9D" w:rsidRDefault="00B57CA3" w:rsidP="006609C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6609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6609C8" w:rsidRPr="00396C9D" w:rsidRDefault="006609C8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74C7B" w:rsidRPr="00396C9D" w:rsidRDefault="00074C7B" w:rsidP="00C14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</w:p>
    <w:p w:rsidR="008C3A3C" w:rsidRPr="00C0405B" w:rsidRDefault="008C3A3C" w:rsidP="008C3A3C">
      <w:pPr>
        <w:pStyle w:val="a4"/>
        <w:rPr>
          <w:b/>
          <w:color w:val="000000"/>
        </w:rPr>
      </w:pPr>
      <w:r w:rsidRPr="00C0405B">
        <w:rPr>
          <w:b/>
          <w:color w:val="000000"/>
        </w:rPr>
        <w:t>Планируемые результаты обучения по программе: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В результате освоения Программы у слушате</w:t>
      </w:r>
      <w:r w:rsidR="009A7F6E">
        <w:rPr>
          <w:color w:val="000000"/>
        </w:rPr>
        <w:t xml:space="preserve">ля должны быть усовершенствованы </w:t>
      </w:r>
      <w:r w:rsidR="00302661">
        <w:rPr>
          <w:color w:val="000000"/>
        </w:rPr>
        <w:t xml:space="preserve">следующие </w:t>
      </w:r>
      <w:r w:rsidRPr="00396C9D">
        <w:rPr>
          <w:color w:val="000000"/>
        </w:rPr>
        <w:t>компетенции, необходимые для осуществления профессиональной деятельности:</w:t>
      </w:r>
    </w:p>
    <w:p w:rsidR="008C3A3C" w:rsidRPr="00396C9D" w:rsidRDefault="008C3A3C" w:rsidP="007D7B74">
      <w:pPr>
        <w:pStyle w:val="a4"/>
        <w:jc w:val="both"/>
        <w:rPr>
          <w:color w:val="000000"/>
        </w:rPr>
      </w:pPr>
      <w:bookmarkStart w:id="0" w:name="_GoBack"/>
      <w:r w:rsidRPr="00396C9D">
        <w:rPr>
          <w:color w:val="000000"/>
        </w:rPr>
        <w:t xml:space="preserve">ПК 1. </w:t>
      </w:r>
      <w:r w:rsidR="00031FD8">
        <w:t>Способность и готовность оказать неотложную доврачебную помощь больным с острыми и ургентными состояниями (кома; кровотечение; аспирация, нарушения мозгового кровообращения, гипертонический криз, астматический статус); острыми травмами; острыми отравлениями; острыми инфекционными и неинфекционными заболеваниями</w:t>
      </w:r>
    </w:p>
    <w:p w:rsidR="008C3A3C" w:rsidRPr="00396C9D" w:rsidRDefault="008C3A3C" w:rsidP="007D7B74">
      <w:pPr>
        <w:pStyle w:val="a4"/>
        <w:jc w:val="both"/>
        <w:rPr>
          <w:color w:val="000000"/>
        </w:rPr>
      </w:pPr>
      <w:r w:rsidRPr="00396C9D">
        <w:rPr>
          <w:color w:val="000000"/>
        </w:rPr>
        <w:t xml:space="preserve">ПК 2. </w:t>
      </w:r>
      <w:r w:rsidR="00AB5DAA">
        <w:t>Способность и готовность своевременно выявлять жизнеопасные нарушения вследствие основного заболевания, травмы или применения методов лечебной физкультуры; использовать методики их немедленного устранения, осуществлять противошоковые мероприятия</w:t>
      </w:r>
    </w:p>
    <w:p w:rsidR="00917AB3" w:rsidRDefault="008C3A3C" w:rsidP="007D7B74">
      <w:pPr>
        <w:pStyle w:val="a4"/>
        <w:jc w:val="both"/>
        <w:rPr>
          <w:color w:val="000000"/>
        </w:rPr>
      </w:pPr>
      <w:r w:rsidRPr="00396C9D">
        <w:rPr>
          <w:color w:val="000000"/>
        </w:rPr>
        <w:t xml:space="preserve">ПК 3. </w:t>
      </w:r>
      <w:r w:rsidR="00917AB3">
        <w:t>Способность и готовность применять средства лечебной физкультуры с лечебной целью среди пациентов с серьезными травмами, тяжелым течением хронических заболеваний</w:t>
      </w:r>
      <w:r w:rsidR="00917AB3" w:rsidRPr="00396C9D">
        <w:rPr>
          <w:color w:val="000000"/>
        </w:rPr>
        <w:t xml:space="preserve"> </w:t>
      </w:r>
    </w:p>
    <w:p w:rsidR="008C3A3C" w:rsidRDefault="008C3A3C" w:rsidP="007D7B74">
      <w:pPr>
        <w:pStyle w:val="a4"/>
        <w:jc w:val="both"/>
        <w:rPr>
          <w:color w:val="000000"/>
        </w:rPr>
      </w:pPr>
      <w:r w:rsidRPr="00396C9D">
        <w:rPr>
          <w:color w:val="000000"/>
        </w:rPr>
        <w:t xml:space="preserve">ПК 4. </w:t>
      </w:r>
      <w:r w:rsidR="00AE2E5D">
        <w:t>Способностью и готовностью оказывать пациентам адекватное лечение с помощью средств, форм и методов лечебной физкультуры в соответствии с поставленным диагнозом</w:t>
      </w:r>
      <w:r w:rsidRPr="00396C9D">
        <w:rPr>
          <w:color w:val="000000"/>
        </w:rPr>
        <w:t>.</w:t>
      </w:r>
    </w:p>
    <w:p w:rsidR="00FD7FB1" w:rsidRDefault="00FD7FB1" w:rsidP="007D7B74">
      <w:pPr>
        <w:pStyle w:val="a4"/>
        <w:jc w:val="both"/>
      </w:pPr>
      <w:r>
        <w:rPr>
          <w:color w:val="000000"/>
        </w:rPr>
        <w:t xml:space="preserve">ПК 5. </w:t>
      </w:r>
      <w:r>
        <w:t xml:space="preserve">Способность и готовность применять средства, формы и методы физической реабилитации с целью восстановления при наиболее распространенных патологических состояниях и повреждениях организма с учетом нозологического и </w:t>
      </w:r>
      <w:proofErr w:type="spellStart"/>
      <w:r>
        <w:t>наднозологического</w:t>
      </w:r>
      <w:proofErr w:type="spellEnd"/>
      <w:r>
        <w:t xml:space="preserve"> диагноза</w:t>
      </w:r>
      <w:r>
        <w:t>.</w:t>
      </w:r>
    </w:p>
    <w:p w:rsidR="00FD7FB1" w:rsidRDefault="00A66BCB" w:rsidP="007D7B74">
      <w:pPr>
        <w:pStyle w:val="a4"/>
        <w:jc w:val="both"/>
      </w:pPr>
      <w:r>
        <w:t xml:space="preserve">ПК 6. </w:t>
      </w:r>
      <w:r>
        <w:t>Способность и готовность обосновывать применение средств лечебной физкультуры; определять показания и противопоказания к назначению; дозировать физическую нагрузку в зависимости от состояния и этапа реабилитационного периода у больных терапевтического и хирургического профиля</w:t>
      </w:r>
      <w:r>
        <w:t>.</w:t>
      </w:r>
    </w:p>
    <w:p w:rsidR="00A66BCB" w:rsidRDefault="00A66BCB" w:rsidP="007D7B74">
      <w:pPr>
        <w:pStyle w:val="a4"/>
        <w:jc w:val="both"/>
      </w:pPr>
      <w:r>
        <w:t xml:space="preserve">ПК 7. </w:t>
      </w:r>
      <w:r>
        <w:t>Способность и готовность создавать адекватные схемы применения форм, методов и средств лечебной физкультуры, в первую очередь лечебной гимнастики, с соответствующими комплексами физических упражнений при основных заболеваниях терапевтического и хирургического профиля</w:t>
      </w:r>
      <w:r w:rsidR="00CA6988">
        <w:t>.</w:t>
      </w:r>
    </w:p>
    <w:p w:rsidR="00CA6988" w:rsidRDefault="00CA6988" w:rsidP="007D7B74">
      <w:pPr>
        <w:pStyle w:val="a4"/>
        <w:jc w:val="both"/>
      </w:pPr>
      <w:r>
        <w:t xml:space="preserve">ПК 8. </w:t>
      </w:r>
      <w:r>
        <w:t>Способность и готовность давать рекомендации по выбору оптимального двигательного режима в различные периоды реабилитации пациентам терапевтического и хирургического профиля</w:t>
      </w:r>
      <w:r>
        <w:t>.</w:t>
      </w:r>
    </w:p>
    <w:p w:rsidR="00CA6988" w:rsidRPr="00396C9D" w:rsidRDefault="00CA6988" w:rsidP="007D7B74">
      <w:pPr>
        <w:pStyle w:val="a4"/>
        <w:jc w:val="both"/>
        <w:rPr>
          <w:color w:val="000000"/>
        </w:rPr>
      </w:pPr>
      <w:r>
        <w:t xml:space="preserve">ПК 9. </w:t>
      </w:r>
      <w:r w:rsidR="002D7CFC">
        <w:t>Способность и готовность использовать клинические и функциональные методы оценки гипокинезии, как медико-социального фактора в развитии сердечно-сосудистых и эндокринно-обменных заболеваний, проводить их коррекцию</w:t>
      </w:r>
      <w:r w:rsidR="002D7CFC">
        <w:t>.</w:t>
      </w:r>
    </w:p>
    <w:bookmarkEnd w:id="0"/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6. Работать в коллективе и в команде, эффективно общаться с коллегами, руководством, пациентами.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9. Ориентироваться в условиях смены технологий в профессиональной деятельности.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11. Быть готовым брать на себя нравственные обязательства по отношению к природе, обществу и человеку.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sectPr w:rsidR="008C3A3C" w:rsidRPr="003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81"/>
    <w:multiLevelType w:val="hybridMultilevel"/>
    <w:tmpl w:val="052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2DAB"/>
    <w:multiLevelType w:val="hybridMultilevel"/>
    <w:tmpl w:val="2E7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D37"/>
    <w:multiLevelType w:val="hybridMultilevel"/>
    <w:tmpl w:val="8FB0C1E2"/>
    <w:lvl w:ilvl="0" w:tplc="AA32DD1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5E0159"/>
    <w:multiLevelType w:val="hybridMultilevel"/>
    <w:tmpl w:val="0A361B4C"/>
    <w:lvl w:ilvl="0" w:tplc="440E5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3E36"/>
    <w:multiLevelType w:val="hybridMultilevel"/>
    <w:tmpl w:val="E118E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BB"/>
    <w:rsid w:val="000126D7"/>
    <w:rsid w:val="00031FD8"/>
    <w:rsid w:val="00074C7B"/>
    <w:rsid w:val="000C5D4A"/>
    <w:rsid w:val="001047E6"/>
    <w:rsid w:val="001B6A51"/>
    <w:rsid w:val="002043E5"/>
    <w:rsid w:val="002222C1"/>
    <w:rsid w:val="002315F7"/>
    <w:rsid w:val="002B7356"/>
    <w:rsid w:val="002C639B"/>
    <w:rsid w:val="002D61B4"/>
    <w:rsid w:val="002D7CFC"/>
    <w:rsid w:val="002E387F"/>
    <w:rsid w:val="002F5429"/>
    <w:rsid w:val="00302661"/>
    <w:rsid w:val="00341622"/>
    <w:rsid w:val="00394172"/>
    <w:rsid w:val="00396C9D"/>
    <w:rsid w:val="00454E6A"/>
    <w:rsid w:val="0049696C"/>
    <w:rsid w:val="004A005E"/>
    <w:rsid w:val="004B684C"/>
    <w:rsid w:val="0050289E"/>
    <w:rsid w:val="005230BE"/>
    <w:rsid w:val="005643FA"/>
    <w:rsid w:val="005B2C10"/>
    <w:rsid w:val="005C6894"/>
    <w:rsid w:val="00630C69"/>
    <w:rsid w:val="006609C8"/>
    <w:rsid w:val="006669E2"/>
    <w:rsid w:val="006829C1"/>
    <w:rsid w:val="00687E3A"/>
    <w:rsid w:val="006B7318"/>
    <w:rsid w:val="0071030E"/>
    <w:rsid w:val="00721838"/>
    <w:rsid w:val="0072751C"/>
    <w:rsid w:val="00787955"/>
    <w:rsid w:val="007D7B74"/>
    <w:rsid w:val="00803BAB"/>
    <w:rsid w:val="00857A9B"/>
    <w:rsid w:val="008C3A3C"/>
    <w:rsid w:val="008C5F2A"/>
    <w:rsid w:val="008D00E8"/>
    <w:rsid w:val="008D5F91"/>
    <w:rsid w:val="008D7EDD"/>
    <w:rsid w:val="009037C4"/>
    <w:rsid w:val="00917AB3"/>
    <w:rsid w:val="00920FAF"/>
    <w:rsid w:val="00930FCA"/>
    <w:rsid w:val="009332E3"/>
    <w:rsid w:val="00937E6B"/>
    <w:rsid w:val="009417B0"/>
    <w:rsid w:val="00994B1D"/>
    <w:rsid w:val="009A7C7E"/>
    <w:rsid w:val="009A7F6E"/>
    <w:rsid w:val="00A006E0"/>
    <w:rsid w:val="00A06964"/>
    <w:rsid w:val="00A40FDD"/>
    <w:rsid w:val="00A530F9"/>
    <w:rsid w:val="00A66BCB"/>
    <w:rsid w:val="00A86BAF"/>
    <w:rsid w:val="00AA7D39"/>
    <w:rsid w:val="00AB17A3"/>
    <w:rsid w:val="00AB5DAA"/>
    <w:rsid w:val="00AC5EBB"/>
    <w:rsid w:val="00AE2E5D"/>
    <w:rsid w:val="00B13946"/>
    <w:rsid w:val="00B4181C"/>
    <w:rsid w:val="00B555FB"/>
    <w:rsid w:val="00B57CA3"/>
    <w:rsid w:val="00C0405B"/>
    <w:rsid w:val="00C14223"/>
    <w:rsid w:val="00C51619"/>
    <w:rsid w:val="00C5244F"/>
    <w:rsid w:val="00C56ADD"/>
    <w:rsid w:val="00CA6988"/>
    <w:rsid w:val="00CA6FE4"/>
    <w:rsid w:val="00D11C53"/>
    <w:rsid w:val="00D959C3"/>
    <w:rsid w:val="00DB194E"/>
    <w:rsid w:val="00E04E8A"/>
    <w:rsid w:val="00E05DAD"/>
    <w:rsid w:val="00E25C3C"/>
    <w:rsid w:val="00EF1CDD"/>
    <w:rsid w:val="00F31114"/>
    <w:rsid w:val="00F75769"/>
    <w:rsid w:val="00FD7FB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70B9"/>
  <w15:chartTrackingRefBased/>
  <w15:docId w15:val="{856F9210-FB3D-41E7-9475-45213ED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1-13</cp:lastModifiedBy>
  <cp:revision>72</cp:revision>
  <cp:lastPrinted>2020-05-14T05:53:00Z</cp:lastPrinted>
  <dcterms:created xsi:type="dcterms:W3CDTF">2023-02-01T09:13:00Z</dcterms:created>
  <dcterms:modified xsi:type="dcterms:W3CDTF">2023-02-02T02:17:00Z</dcterms:modified>
</cp:coreProperties>
</file>